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410" w:rsidRDefault="251CA04F" w:rsidP="251CA04F">
      <w:pPr>
        <w:rPr>
          <w:b/>
          <w:bCs/>
          <w:sz w:val="40"/>
          <w:szCs w:val="40"/>
        </w:rPr>
      </w:pPr>
      <w:r w:rsidRPr="251CA04F">
        <w:rPr>
          <w:b/>
          <w:bCs/>
          <w:sz w:val="40"/>
          <w:szCs w:val="40"/>
        </w:rPr>
        <w:t>F</w:t>
      </w:r>
      <w:r w:rsidR="00224E7F">
        <w:rPr>
          <w:b/>
          <w:bCs/>
          <w:sz w:val="40"/>
          <w:szCs w:val="40"/>
        </w:rPr>
        <w:t>inance update 20.3</w:t>
      </w:r>
      <w:r w:rsidR="00261410">
        <w:rPr>
          <w:b/>
          <w:bCs/>
          <w:sz w:val="40"/>
          <w:szCs w:val="40"/>
        </w:rPr>
        <w:t>.2020</w:t>
      </w:r>
    </w:p>
    <w:p w:rsidR="00261410" w:rsidRDefault="00261410" w:rsidP="251CA04F">
      <w:pPr>
        <w:rPr>
          <w:b/>
        </w:rPr>
      </w:pPr>
      <w:r w:rsidRPr="00261410">
        <w:rPr>
          <w:b/>
        </w:rPr>
        <w:t>Budget overview year to date</w:t>
      </w:r>
    </w:p>
    <w:p w:rsidR="00070052" w:rsidRDefault="00070052" w:rsidP="251CA04F">
      <w:r w:rsidRPr="00070052">
        <w:t xml:space="preserve">The current year has been turbulent for many reasons with the budget seeing an overspend in several areas. To regain stability and ensure the most effective budget to support pupil outcomes a whole school approach must be adopted. Future spending should be considered and planned for as much as reasonably possible with a focus on the priorities listed within the school development plan. This will benefit many of the stakeholders across school and enable the budgets to support areas that require it the most. </w:t>
      </w:r>
    </w:p>
    <w:p w:rsidR="00070052" w:rsidRPr="00E81F53" w:rsidRDefault="00E81F53" w:rsidP="251CA04F">
      <w:pPr>
        <w:rPr>
          <w:u w:val="single"/>
        </w:rPr>
      </w:pPr>
      <w:r w:rsidRPr="00E81F53">
        <w:rPr>
          <w:u w:val="single"/>
        </w:rPr>
        <w:t>B</w:t>
      </w:r>
      <w:r w:rsidR="00070052" w:rsidRPr="00E81F53">
        <w:rPr>
          <w:u w:val="single"/>
        </w:rPr>
        <w:t xml:space="preserve">udget statement for month </w:t>
      </w:r>
      <w:r w:rsidRPr="00E81F53">
        <w:rPr>
          <w:u w:val="single"/>
        </w:rPr>
        <w:t xml:space="preserve">11 </w:t>
      </w:r>
    </w:p>
    <w:tbl>
      <w:tblPr>
        <w:tblStyle w:val="TableGrid"/>
        <w:tblW w:w="0" w:type="auto"/>
        <w:tblLook w:val="04A0" w:firstRow="1" w:lastRow="0" w:firstColumn="1" w:lastColumn="0" w:noHBand="0" w:noVBand="1"/>
      </w:tblPr>
      <w:tblGrid>
        <w:gridCol w:w="1581"/>
        <w:gridCol w:w="1759"/>
        <w:gridCol w:w="2131"/>
        <w:gridCol w:w="1913"/>
        <w:gridCol w:w="1966"/>
      </w:tblGrid>
      <w:tr w:rsidR="00E81F53" w:rsidTr="00E81F53">
        <w:tc>
          <w:tcPr>
            <w:tcW w:w="1581" w:type="dxa"/>
          </w:tcPr>
          <w:p w:rsidR="00E81F53" w:rsidRDefault="00E81F53" w:rsidP="251CA04F"/>
        </w:tc>
        <w:tc>
          <w:tcPr>
            <w:tcW w:w="1759" w:type="dxa"/>
          </w:tcPr>
          <w:p w:rsidR="00E81F53" w:rsidRDefault="00E81F53" w:rsidP="251CA04F">
            <w:r>
              <w:t>Annual budget</w:t>
            </w:r>
          </w:p>
        </w:tc>
        <w:tc>
          <w:tcPr>
            <w:tcW w:w="2131" w:type="dxa"/>
          </w:tcPr>
          <w:p w:rsidR="00E81F53" w:rsidRDefault="00E81F53" w:rsidP="00E81F53">
            <w:r>
              <w:t>Projected budget to date</w:t>
            </w:r>
          </w:p>
        </w:tc>
        <w:tc>
          <w:tcPr>
            <w:tcW w:w="1913" w:type="dxa"/>
          </w:tcPr>
          <w:p w:rsidR="00E81F53" w:rsidRDefault="00E81F53" w:rsidP="251CA04F">
            <w:r>
              <w:t>Actual budget to date</w:t>
            </w:r>
          </w:p>
        </w:tc>
        <w:tc>
          <w:tcPr>
            <w:tcW w:w="1966" w:type="dxa"/>
          </w:tcPr>
          <w:p w:rsidR="00E81F53" w:rsidRDefault="00E81F53" w:rsidP="251CA04F">
            <w:r>
              <w:t>Variation to date</w:t>
            </w:r>
          </w:p>
        </w:tc>
      </w:tr>
      <w:tr w:rsidR="00E81F53" w:rsidTr="00E81F53">
        <w:tc>
          <w:tcPr>
            <w:tcW w:w="1581" w:type="dxa"/>
          </w:tcPr>
          <w:p w:rsidR="00E81F53" w:rsidRDefault="00E81F53" w:rsidP="251CA04F">
            <w:r>
              <w:t>Gross expenditure</w:t>
            </w:r>
          </w:p>
        </w:tc>
        <w:tc>
          <w:tcPr>
            <w:tcW w:w="1759" w:type="dxa"/>
          </w:tcPr>
          <w:p w:rsidR="00E81F53" w:rsidRDefault="00E81F53" w:rsidP="00E81F53">
            <w:pPr>
              <w:jc w:val="center"/>
            </w:pPr>
            <w:r>
              <w:t>£582,099</w:t>
            </w:r>
          </w:p>
        </w:tc>
        <w:tc>
          <w:tcPr>
            <w:tcW w:w="2131" w:type="dxa"/>
          </w:tcPr>
          <w:p w:rsidR="00E81F53" w:rsidRDefault="00E81F53" w:rsidP="00E81F53">
            <w:pPr>
              <w:jc w:val="center"/>
            </w:pPr>
            <w:r>
              <w:t>£534,235</w:t>
            </w:r>
          </w:p>
        </w:tc>
        <w:tc>
          <w:tcPr>
            <w:tcW w:w="1913" w:type="dxa"/>
          </w:tcPr>
          <w:p w:rsidR="00E81F53" w:rsidRDefault="00E81F53" w:rsidP="00E81F53">
            <w:pPr>
              <w:jc w:val="center"/>
            </w:pPr>
            <w:r>
              <w:t>£517,479</w:t>
            </w:r>
          </w:p>
        </w:tc>
        <w:tc>
          <w:tcPr>
            <w:tcW w:w="1966" w:type="dxa"/>
          </w:tcPr>
          <w:p w:rsidR="00E81F53" w:rsidRDefault="00E81F53" w:rsidP="00E81F53">
            <w:pPr>
              <w:jc w:val="center"/>
            </w:pPr>
            <w:r>
              <w:t>£16,325</w:t>
            </w:r>
          </w:p>
        </w:tc>
      </w:tr>
      <w:tr w:rsidR="00E81F53" w:rsidTr="00E81F53">
        <w:tc>
          <w:tcPr>
            <w:tcW w:w="1581" w:type="dxa"/>
          </w:tcPr>
          <w:p w:rsidR="00E81F53" w:rsidRDefault="00E81F53" w:rsidP="251CA04F">
            <w:r>
              <w:t>Total income</w:t>
            </w:r>
          </w:p>
        </w:tc>
        <w:tc>
          <w:tcPr>
            <w:tcW w:w="1759" w:type="dxa"/>
          </w:tcPr>
          <w:p w:rsidR="00E81F53" w:rsidRDefault="00E81F53" w:rsidP="00E81F53">
            <w:pPr>
              <w:jc w:val="center"/>
            </w:pPr>
            <w:r>
              <w:t>£59,662</w:t>
            </w:r>
          </w:p>
        </w:tc>
        <w:tc>
          <w:tcPr>
            <w:tcW w:w="2131" w:type="dxa"/>
          </w:tcPr>
          <w:p w:rsidR="00E81F53" w:rsidRDefault="00E81F53" w:rsidP="00E81F53">
            <w:pPr>
              <w:jc w:val="center"/>
            </w:pPr>
            <w:r>
              <w:t>£54,691</w:t>
            </w:r>
          </w:p>
        </w:tc>
        <w:tc>
          <w:tcPr>
            <w:tcW w:w="1913" w:type="dxa"/>
          </w:tcPr>
          <w:p w:rsidR="00E81F53" w:rsidRDefault="00E81F53" w:rsidP="00E81F53">
            <w:pPr>
              <w:jc w:val="center"/>
            </w:pPr>
            <w:r>
              <w:t>£51,956</w:t>
            </w:r>
          </w:p>
        </w:tc>
        <w:tc>
          <w:tcPr>
            <w:tcW w:w="1966" w:type="dxa"/>
          </w:tcPr>
          <w:p w:rsidR="00E81F53" w:rsidRDefault="00E81F53" w:rsidP="00E81F53">
            <w:pPr>
              <w:jc w:val="center"/>
            </w:pPr>
            <w:r>
              <w:t>£2,735</w:t>
            </w:r>
          </w:p>
        </w:tc>
      </w:tr>
      <w:tr w:rsidR="00E81F53" w:rsidTr="00E81F53">
        <w:tc>
          <w:tcPr>
            <w:tcW w:w="1581" w:type="dxa"/>
          </w:tcPr>
          <w:p w:rsidR="00E81F53" w:rsidRDefault="00E81F53" w:rsidP="251CA04F">
            <w:r>
              <w:t>Net expenditure</w:t>
            </w:r>
          </w:p>
        </w:tc>
        <w:tc>
          <w:tcPr>
            <w:tcW w:w="1759" w:type="dxa"/>
          </w:tcPr>
          <w:p w:rsidR="00E81F53" w:rsidRDefault="00E81F53" w:rsidP="00E81F53">
            <w:pPr>
              <w:jc w:val="center"/>
            </w:pPr>
            <w:r>
              <w:t>£522,437</w:t>
            </w:r>
          </w:p>
        </w:tc>
        <w:tc>
          <w:tcPr>
            <w:tcW w:w="2131" w:type="dxa"/>
          </w:tcPr>
          <w:p w:rsidR="00E81F53" w:rsidRDefault="00E81F53" w:rsidP="00E81F53">
            <w:pPr>
              <w:jc w:val="center"/>
            </w:pPr>
            <w:r>
              <w:t>£479,544</w:t>
            </w:r>
          </w:p>
        </w:tc>
        <w:tc>
          <w:tcPr>
            <w:tcW w:w="1913" w:type="dxa"/>
          </w:tcPr>
          <w:p w:rsidR="00E81F53" w:rsidRDefault="00E81F53" w:rsidP="00E81F53">
            <w:pPr>
              <w:jc w:val="center"/>
            </w:pPr>
            <w:r>
              <w:t>£465,523</w:t>
            </w:r>
          </w:p>
        </w:tc>
        <w:tc>
          <w:tcPr>
            <w:tcW w:w="1966" w:type="dxa"/>
          </w:tcPr>
          <w:p w:rsidR="00E81F53" w:rsidRDefault="00E81F53" w:rsidP="00E81F53">
            <w:pPr>
              <w:jc w:val="center"/>
            </w:pPr>
            <w:r>
              <w:t>£13,590</w:t>
            </w:r>
          </w:p>
        </w:tc>
      </w:tr>
    </w:tbl>
    <w:p w:rsidR="00E81F53" w:rsidRDefault="00E81F53" w:rsidP="251CA04F"/>
    <w:p w:rsidR="00E81F53" w:rsidRPr="00070052" w:rsidRDefault="00E81F53" w:rsidP="251CA04F">
      <w:r>
        <w:t xml:space="preserve">School reserves are currently £38,050. </w:t>
      </w:r>
    </w:p>
    <w:p w:rsidR="00261410" w:rsidRDefault="00261410" w:rsidP="251CA04F">
      <w:pPr>
        <w:rPr>
          <w:b/>
        </w:rPr>
      </w:pPr>
      <w:r w:rsidRPr="00261410">
        <w:rPr>
          <w:b/>
        </w:rPr>
        <w:t xml:space="preserve">Variances </w:t>
      </w:r>
      <w:r w:rsidR="00DD4C23">
        <w:rPr>
          <w:b/>
        </w:rPr>
        <w:t>over £500</w:t>
      </w:r>
    </w:p>
    <w:tbl>
      <w:tblPr>
        <w:tblStyle w:val="TableGrid"/>
        <w:tblW w:w="0" w:type="auto"/>
        <w:tblLook w:val="04A0" w:firstRow="1" w:lastRow="0" w:firstColumn="1" w:lastColumn="0" w:noHBand="0" w:noVBand="1"/>
      </w:tblPr>
      <w:tblGrid>
        <w:gridCol w:w="1581"/>
        <w:gridCol w:w="1759"/>
        <w:gridCol w:w="2131"/>
        <w:gridCol w:w="1913"/>
        <w:gridCol w:w="1966"/>
      </w:tblGrid>
      <w:tr w:rsidR="00E81F53" w:rsidTr="006877DD">
        <w:tc>
          <w:tcPr>
            <w:tcW w:w="1581" w:type="dxa"/>
          </w:tcPr>
          <w:p w:rsidR="00E81F53" w:rsidRDefault="00E81F53" w:rsidP="00E81F53"/>
        </w:tc>
        <w:tc>
          <w:tcPr>
            <w:tcW w:w="1759" w:type="dxa"/>
          </w:tcPr>
          <w:p w:rsidR="00E81F53" w:rsidRDefault="00E81F53" w:rsidP="00E81F53">
            <w:r>
              <w:t>Annual budget</w:t>
            </w:r>
          </w:p>
        </w:tc>
        <w:tc>
          <w:tcPr>
            <w:tcW w:w="2131" w:type="dxa"/>
          </w:tcPr>
          <w:p w:rsidR="00E81F53" w:rsidRDefault="00E81F53" w:rsidP="00E81F53">
            <w:r>
              <w:t>Actual budget to date</w:t>
            </w:r>
          </w:p>
        </w:tc>
        <w:tc>
          <w:tcPr>
            <w:tcW w:w="1913" w:type="dxa"/>
          </w:tcPr>
          <w:p w:rsidR="00E81F53" w:rsidRDefault="00390904" w:rsidP="00E81F53">
            <w:r>
              <w:t>Predicted spend by year end</w:t>
            </w:r>
          </w:p>
        </w:tc>
        <w:tc>
          <w:tcPr>
            <w:tcW w:w="1966" w:type="dxa"/>
          </w:tcPr>
          <w:p w:rsidR="00E81F53" w:rsidRDefault="00390904" w:rsidP="00E81F53">
            <w:r>
              <w:t>Additional information</w:t>
            </w:r>
          </w:p>
        </w:tc>
      </w:tr>
      <w:tr w:rsidR="00E81F53" w:rsidTr="006877DD">
        <w:tc>
          <w:tcPr>
            <w:tcW w:w="1581" w:type="dxa"/>
          </w:tcPr>
          <w:p w:rsidR="00E81F53" w:rsidRDefault="00E81F53" w:rsidP="00E81F53">
            <w:r>
              <w:t>Supply staff</w:t>
            </w:r>
          </w:p>
        </w:tc>
        <w:tc>
          <w:tcPr>
            <w:tcW w:w="1759" w:type="dxa"/>
          </w:tcPr>
          <w:p w:rsidR="00E81F53" w:rsidRDefault="00390904" w:rsidP="00E81F53">
            <w:pPr>
              <w:jc w:val="center"/>
            </w:pPr>
            <w:r>
              <w:t>£5,000</w:t>
            </w:r>
          </w:p>
        </w:tc>
        <w:tc>
          <w:tcPr>
            <w:tcW w:w="2131" w:type="dxa"/>
          </w:tcPr>
          <w:p w:rsidR="00E81F53" w:rsidRDefault="00390904" w:rsidP="00E81F53">
            <w:pPr>
              <w:jc w:val="center"/>
            </w:pPr>
            <w:r>
              <w:t>£7,165</w:t>
            </w:r>
          </w:p>
        </w:tc>
        <w:tc>
          <w:tcPr>
            <w:tcW w:w="1913" w:type="dxa"/>
          </w:tcPr>
          <w:p w:rsidR="00E81F53" w:rsidRDefault="00B475AD" w:rsidP="00E81F53">
            <w:pPr>
              <w:jc w:val="center"/>
            </w:pPr>
            <w:r>
              <w:t>£8,000 minimum</w:t>
            </w:r>
          </w:p>
        </w:tc>
        <w:tc>
          <w:tcPr>
            <w:tcW w:w="1966" w:type="dxa"/>
          </w:tcPr>
          <w:p w:rsidR="00E81F53" w:rsidRDefault="00E81F53" w:rsidP="00E81F53">
            <w:pPr>
              <w:jc w:val="center"/>
            </w:pPr>
          </w:p>
        </w:tc>
      </w:tr>
      <w:tr w:rsidR="00B254B9" w:rsidTr="006877DD">
        <w:tc>
          <w:tcPr>
            <w:tcW w:w="1581" w:type="dxa"/>
          </w:tcPr>
          <w:p w:rsidR="00B254B9" w:rsidRDefault="00B254B9" w:rsidP="00E81F53">
            <w:r>
              <w:t>Educational support staff</w:t>
            </w:r>
          </w:p>
        </w:tc>
        <w:tc>
          <w:tcPr>
            <w:tcW w:w="1759" w:type="dxa"/>
          </w:tcPr>
          <w:p w:rsidR="00B254B9" w:rsidRDefault="00B254B9" w:rsidP="00E81F53">
            <w:pPr>
              <w:jc w:val="center"/>
            </w:pPr>
            <w:r>
              <w:t>£79,539</w:t>
            </w:r>
          </w:p>
        </w:tc>
        <w:tc>
          <w:tcPr>
            <w:tcW w:w="2131" w:type="dxa"/>
          </w:tcPr>
          <w:p w:rsidR="00B254B9" w:rsidRDefault="00B254B9" w:rsidP="00E81F53">
            <w:pPr>
              <w:jc w:val="center"/>
            </w:pPr>
            <w:r>
              <w:t>£75,991</w:t>
            </w:r>
          </w:p>
        </w:tc>
        <w:tc>
          <w:tcPr>
            <w:tcW w:w="1913" w:type="dxa"/>
          </w:tcPr>
          <w:p w:rsidR="00B254B9" w:rsidRDefault="00B254B9" w:rsidP="00E81F53">
            <w:pPr>
              <w:jc w:val="center"/>
            </w:pPr>
            <w:r>
              <w:t>£82,900</w:t>
            </w:r>
          </w:p>
        </w:tc>
        <w:tc>
          <w:tcPr>
            <w:tcW w:w="1966" w:type="dxa"/>
          </w:tcPr>
          <w:p w:rsidR="00B254B9" w:rsidRDefault="00B254B9" w:rsidP="00E81F53">
            <w:pPr>
              <w:jc w:val="center"/>
            </w:pPr>
            <w:r>
              <w:t>Unplanned overtime</w:t>
            </w:r>
          </w:p>
        </w:tc>
      </w:tr>
      <w:tr w:rsidR="00E81F53" w:rsidTr="006877DD">
        <w:tc>
          <w:tcPr>
            <w:tcW w:w="1581" w:type="dxa"/>
          </w:tcPr>
          <w:p w:rsidR="00E81F53" w:rsidRDefault="00A27754" w:rsidP="00E81F53">
            <w:r>
              <w:t>Other staff</w:t>
            </w:r>
          </w:p>
        </w:tc>
        <w:tc>
          <w:tcPr>
            <w:tcW w:w="1759" w:type="dxa"/>
          </w:tcPr>
          <w:p w:rsidR="00E81F53" w:rsidRDefault="00A27754" w:rsidP="00E81F53">
            <w:pPr>
              <w:jc w:val="center"/>
            </w:pPr>
            <w:r>
              <w:t>£33,090</w:t>
            </w:r>
          </w:p>
        </w:tc>
        <w:tc>
          <w:tcPr>
            <w:tcW w:w="2131" w:type="dxa"/>
          </w:tcPr>
          <w:p w:rsidR="00E81F53" w:rsidRDefault="00A27754" w:rsidP="00E81F53">
            <w:pPr>
              <w:jc w:val="center"/>
            </w:pPr>
            <w:r>
              <w:t>£33,872</w:t>
            </w:r>
          </w:p>
        </w:tc>
        <w:tc>
          <w:tcPr>
            <w:tcW w:w="1913" w:type="dxa"/>
          </w:tcPr>
          <w:p w:rsidR="00E81F53" w:rsidRDefault="00A27754" w:rsidP="00E81F53">
            <w:pPr>
              <w:jc w:val="center"/>
            </w:pPr>
            <w:r>
              <w:t>£36,000</w:t>
            </w:r>
          </w:p>
        </w:tc>
        <w:tc>
          <w:tcPr>
            <w:tcW w:w="1966" w:type="dxa"/>
          </w:tcPr>
          <w:p w:rsidR="00E81F53" w:rsidRDefault="00B254B9" w:rsidP="00E81F53">
            <w:pPr>
              <w:jc w:val="center"/>
            </w:pPr>
            <w:r>
              <w:t>Sickness cover</w:t>
            </w:r>
          </w:p>
        </w:tc>
      </w:tr>
      <w:tr w:rsidR="00E81F53" w:rsidTr="006877DD">
        <w:tc>
          <w:tcPr>
            <w:tcW w:w="1581" w:type="dxa"/>
          </w:tcPr>
          <w:p w:rsidR="00E81F53" w:rsidRDefault="00A27754" w:rsidP="00E81F53">
            <w:r>
              <w:t xml:space="preserve">Training </w:t>
            </w:r>
          </w:p>
        </w:tc>
        <w:tc>
          <w:tcPr>
            <w:tcW w:w="1759" w:type="dxa"/>
          </w:tcPr>
          <w:p w:rsidR="00E81F53" w:rsidRDefault="00A27754" w:rsidP="00E81F53">
            <w:pPr>
              <w:jc w:val="center"/>
            </w:pPr>
            <w:r>
              <w:t>£5,500</w:t>
            </w:r>
          </w:p>
        </w:tc>
        <w:tc>
          <w:tcPr>
            <w:tcW w:w="2131" w:type="dxa"/>
          </w:tcPr>
          <w:p w:rsidR="00E81F53" w:rsidRDefault="00A27754" w:rsidP="00E81F53">
            <w:pPr>
              <w:jc w:val="center"/>
            </w:pPr>
            <w:r>
              <w:t>£6,672</w:t>
            </w:r>
          </w:p>
        </w:tc>
        <w:tc>
          <w:tcPr>
            <w:tcW w:w="1913" w:type="dxa"/>
          </w:tcPr>
          <w:p w:rsidR="00E81F53" w:rsidRDefault="00B6681D" w:rsidP="00E81F53">
            <w:pPr>
              <w:jc w:val="center"/>
            </w:pPr>
            <w:r>
              <w:t>£6,927</w:t>
            </w:r>
          </w:p>
        </w:tc>
        <w:tc>
          <w:tcPr>
            <w:tcW w:w="1966" w:type="dxa"/>
          </w:tcPr>
          <w:p w:rsidR="00E81F53" w:rsidRDefault="00E81F53" w:rsidP="00E81F53">
            <w:pPr>
              <w:jc w:val="center"/>
            </w:pPr>
          </w:p>
        </w:tc>
      </w:tr>
      <w:tr w:rsidR="00B6681D" w:rsidTr="006877DD">
        <w:tc>
          <w:tcPr>
            <w:tcW w:w="1581" w:type="dxa"/>
          </w:tcPr>
          <w:p w:rsidR="00B6681D" w:rsidRDefault="00B6681D" w:rsidP="00E81F53">
            <w:r>
              <w:t>Repairs and Maintenance</w:t>
            </w:r>
          </w:p>
        </w:tc>
        <w:tc>
          <w:tcPr>
            <w:tcW w:w="1759" w:type="dxa"/>
          </w:tcPr>
          <w:p w:rsidR="00B6681D" w:rsidRDefault="00B6681D" w:rsidP="00E81F53">
            <w:pPr>
              <w:jc w:val="center"/>
            </w:pPr>
            <w:r>
              <w:t>£2,500</w:t>
            </w:r>
          </w:p>
        </w:tc>
        <w:tc>
          <w:tcPr>
            <w:tcW w:w="2131" w:type="dxa"/>
          </w:tcPr>
          <w:p w:rsidR="00B6681D" w:rsidRDefault="00B6681D" w:rsidP="00E81F53">
            <w:pPr>
              <w:jc w:val="center"/>
            </w:pPr>
            <w:r>
              <w:t>£2,150</w:t>
            </w:r>
          </w:p>
        </w:tc>
        <w:tc>
          <w:tcPr>
            <w:tcW w:w="1913" w:type="dxa"/>
          </w:tcPr>
          <w:p w:rsidR="00B6681D" w:rsidRDefault="00B6681D" w:rsidP="00E81F53">
            <w:pPr>
              <w:jc w:val="center"/>
            </w:pPr>
            <w:r>
              <w:t>£</w:t>
            </w:r>
            <w:r w:rsidR="00DD4C23">
              <w:t>3,7</w:t>
            </w:r>
            <w:r>
              <w:t>00</w:t>
            </w:r>
          </w:p>
        </w:tc>
        <w:tc>
          <w:tcPr>
            <w:tcW w:w="1966" w:type="dxa"/>
          </w:tcPr>
          <w:p w:rsidR="00B6681D" w:rsidRDefault="00B6681D" w:rsidP="00E81F53">
            <w:pPr>
              <w:jc w:val="center"/>
            </w:pPr>
            <w:r>
              <w:t>Boiler &amp; heating repairs</w:t>
            </w:r>
          </w:p>
          <w:p w:rsidR="00B6681D" w:rsidRDefault="00B6681D" w:rsidP="00E81F53">
            <w:pPr>
              <w:jc w:val="center"/>
            </w:pPr>
            <w:r>
              <w:t>Roof repairs</w:t>
            </w:r>
          </w:p>
          <w:p w:rsidR="00DD4C23" w:rsidRDefault="00DD4C23" w:rsidP="00E81F53">
            <w:pPr>
              <w:jc w:val="center"/>
            </w:pPr>
            <w:r>
              <w:t>Emergency lighting</w:t>
            </w:r>
          </w:p>
        </w:tc>
      </w:tr>
      <w:tr w:rsidR="008C209F" w:rsidTr="006877DD">
        <w:tc>
          <w:tcPr>
            <w:tcW w:w="1581" w:type="dxa"/>
          </w:tcPr>
          <w:p w:rsidR="008C209F" w:rsidRDefault="008C209F" w:rsidP="00E81F53">
            <w:r>
              <w:t>Electricity</w:t>
            </w:r>
          </w:p>
        </w:tc>
        <w:tc>
          <w:tcPr>
            <w:tcW w:w="1759" w:type="dxa"/>
          </w:tcPr>
          <w:p w:rsidR="008C209F" w:rsidRDefault="00DD4C23" w:rsidP="00E81F53">
            <w:pPr>
              <w:jc w:val="center"/>
            </w:pPr>
            <w:r>
              <w:t>£4,800</w:t>
            </w:r>
          </w:p>
        </w:tc>
        <w:tc>
          <w:tcPr>
            <w:tcW w:w="2131" w:type="dxa"/>
          </w:tcPr>
          <w:p w:rsidR="008C209F" w:rsidRDefault="00DD4C23" w:rsidP="00E81F53">
            <w:pPr>
              <w:jc w:val="center"/>
            </w:pPr>
            <w:r>
              <w:t>£4,178</w:t>
            </w:r>
          </w:p>
        </w:tc>
        <w:tc>
          <w:tcPr>
            <w:tcW w:w="1913" w:type="dxa"/>
          </w:tcPr>
          <w:p w:rsidR="008C209F" w:rsidRDefault="00DD4C23" w:rsidP="00E81F53">
            <w:pPr>
              <w:jc w:val="center"/>
            </w:pPr>
            <w:r>
              <w:t>£5,878</w:t>
            </w:r>
          </w:p>
        </w:tc>
        <w:tc>
          <w:tcPr>
            <w:tcW w:w="1966" w:type="dxa"/>
          </w:tcPr>
          <w:p w:rsidR="008C209F" w:rsidRDefault="008C209F" w:rsidP="00E81F53">
            <w:pPr>
              <w:jc w:val="center"/>
            </w:pPr>
          </w:p>
        </w:tc>
      </w:tr>
      <w:tr w:rsidR="00DD4C23" w:rsidTr="006877DD">
        <w:tc>
          <w:tcPr>
            <w:tcW w:w="1581" w:type="dxa"/>
          </w:tcPr>
          <w:p w:rsidR="00DD4C23" w:rsidRDefault="00DD4C23" w:rsidP="00E81F53">
            <w:r>
              <w:t>Software acquisition</w:t>
            </w:r>
          </w:p>
        </w:tc>
        <w:tc>
          <w:tcPr>
            <w:tcW w:w="1759" w:type="dxa"/>
          </w:tcPr>
          <w:p w:rsidR="00DD4C23" w:rsidRDefault="00DD4C23" w:rsidP="00E81F53">
            <w:pPr>
              <w:jc w:val="center"/>
            </w:pPr>
            <w:r>
              <w:t>£2,700</w:t>
            </w:r>
          </w:p>
        </w:tc>
        <w:tc>
          <w:tcPr>
            <w:tcW w:w="2131" w:type="dxa"/>
          </w:tcPr>
          <w:p w:rsidR="00DD4C23" w:rsidRDefault="00DD4C23" w:rsidP="00E81F53">
            <w:pPr>
              <w:jc w:val="center"/>
            </w:pPr>
            <w:r>
              <w:t>£3,229</w:t>
            </w:r>
          </w:p>
        </w:tc>
        <w:tc>
          <w:tcPr>
            <w:tcW w:w="1913" w:type="dxa"/>
          </w:tcPr>
          <w:p w:rsidR="00DD4C23" w:rsidRDefault="00DD4C23" w:rsidP="00E81F53">
            <w:pPr>
              <w:jc w:val="center"/>
            </w:pPr>
            <w:r>
              <w:t>£3,229</w:t>
            </w:r>
          </w:p>
        </w:tc>
        <w:tc>
          <w:tcPr>
            <w:tcW w:w="1966" w:type="dxa"/>
          </w:tcPr>
          <w:p w:rsidR="00DD4C23" w:rsidRDefault="00DD4C23" w:rsidP="00E81F53">
            <w:pPr>
              <w:jc w:val="center"/>
            </w:pPr>
            <w:r>
              <w:t>Additional subscriptions</w:t>
            </w:r>
          </w:p>
        </w:tc>
      </w:tr>
      <w:tr w:rsidR="00DD4C23" w:rsidTr="006877DD">
        <w:tc>
          <w:tcPr>
            <w:tcW w:w="1581" w:type="dxa"/>
          </w:tcPr>
          <w:p w:rsidR="00DD4C23" w:rsidRDefault="00DD4C23" w:rsidP="00E81F53">
            <w:r>
              <w:t>Educational materials</w:t>
            </w:r>
          </w:p>
        </w:tc>
        <w:tc>
          <w:tcPr>
            <w:tcW w:w="1759" w:type="dxa"/>
          </w:tcPr>
          <w:p w:rsidR="00DD4C23" w:rsidRDefault="00B254B9" w:rsidP="00E81F53">
            <w:pPr>
              <w:jc w:val="center"/>
            </w:pPr>
            <w:r>
              <w:t>£8,000</w:t>
            </w:r>
          </w:p>
        </w:tc>
        <w:tc>
          <w:tcPr>
            <w:tcW w:w="2131" w:type="dxa"/>
          </w:tcPr>
          <w:p w:rsidR="00DD4C23" w:rsidRDefault="00DD4C23" w:rsidP="00E81F53">
            <w:pPr>
              <w:jc w:val="center"/>
            </w:pPr>
            <w:r>
              <w:t>£7,731</w:t>
            </w:r>
          </w:p>
        </w:tc>
        <w:tc>
          <w:tcPr>
            <w:tcW w:w="1913" w:type="dxa"/>
          </w:tcPr>
          <w:p w:rsidR="00DD4C23" w:rsidRDefault="00DD4C23" w:rsidP="00E81F53">
            <w:pPr>
              <w:jc w:val="center"/>
            </w:pPr>
            <w:r>
              <w:t>£8,700</w:t>
            </w:r>
          </w:p>
        </w:tc>
        <w:tc>
          <w:tcPr>
            <w:tcW w:w="1966" w:type="dxa"/>
          </w:tcPr>
          <w:p w:rsidR="00DD4C23" w:rsidRDefault="00DD4C23" w:rsidP="00E81F53">
            <w:pPr>
              <w:jc w:val="center"/>
            </w:pPr>
          </w:p>
        </w:tc>
      </w:tr>
      <w:tr w:rsidR="00BF6387" w:rsidTr="006877DD">
        <w:tc>
          <w:tcPr>
            <w:tcW w:w="1581" w:type="dxa"/>
          </w:tcPr>
          <w:p w:rsidR="00BF6387" w:rsidRDefault="00BF6387" w:rsidP="00E81F53">
            <w:r>
              <w:t>Non-curriculum ICT</w:t>
            </w:r>
          </w:p>
        </w:tc>
        <w:tc>
          <w:tcPr>
            <w:tcW w:w="1759" w:type="dxa"/>
          </w:tcPr>
          <w:p w:rsidR="00BF6387" w:rsidRDefault="00BF6387" w:rsidP="00E81F53">
            <w:pPr>
              <w:jc w:val="center"/>
            </w:pPr>
            <w:r>
              <w:t>£3,250</w:t>
            </w:r>
          </w:p>
        </w:tc>
        <w:tc>
          <w:tcPr>
            <w:tcW w:w="2131" w:type="dxa"/>
          </w:tcPr>
          <w:p w:rsidR="00BF6387" w:rsidRDefault="00BF6387" w:rsidP="00E81F53">
            <w:pPr>
              <w:jc w:val="center"/>
            </w:pPr>
            <w:r>
              <w:t>£3,760</w:t>
            </w:r>
          </w:p>
        </w:tc>
        <w:tc>
          <w:tcPr>
            <w:tcW w:w="1913" w:type="dxa"/>
          </w:tcPr>
          <w:p w:rsidR="00BF6387" w:rsidRDefault="00BF6387" w:rsidP="00E81F53">
            <w:pPr>
              <w:jc w:val="center"/>
            </w:pPr>
            <w:r>
              <w:t>£3,760</w:t>
            </w:r>
          </w:p>
        </w:tc>
        <w:tc>
          <w:tcPr>
            <w:tcW w:w="1966" w:type="dxa"/>
          </w:tcPr>
          <w:p w:rsidR="00BF6387" w:rsidRDefault="00BF6387" w:rsidP="00E81F53">
            <w:pPr>
              <w:jc w:val="center"/>
            </w:pPr>
            <w:r>
              <w:t>Subscription not budgeted for</w:t>
            </w:r>
          </w:p>
        </w:tc>
      </w:tr>
      <w:tr w:rsidR="00B254B9" w:rsidTr="006877DD">
        <w:tc>
          <w:tcPr>
            <w:tcW w:w="1581" w:type="dxa"/>
          </w:tcPr>
          <w:p w:rsidR="00B254B9" w:rsidRDefault="00B254B9" w:rsidP="00E81F53">
            <w:r>
              <w:t>School visits</w:t>
            </w:r>
          </w:p>
        </w:tc>
        <w:tc>
          <w:tcPr>
            <w:tcW w:w="1759" w:type="dxa"/>
          </w:tcPr>
          <w:p w:rsidR="00B254B9" w:rsidRDefault="00B254B9" w:rsidP="00E81F53">
            <w:pPr>
              <w:jc w:val="center"/>
            </w:pPr>
            <w:r>
              <w:t>£4,000</w:t>
            </w:r>
          </w:p>
        </w:tc>
        <w:tc>
          <w:tcPr>
            <w:tcW w:w="2131" w:type="dxa"/>
          </w:tcPr>
          <w:p w:rsidR="00B254B9" w:rsidRDefault="00B254B9" w:rsidP="00E81F53">
            <w:pPr>
              <w:jc w:val="center"/>
            </w:pPr>
            <w:r>
              <w:t>£8,633</w:t>
            </w:r>
          </w:p>
        </w:tc>
        <w:tc>
          <w:tcPr>
            <w:tcW w:w="1913" w:type="dxa"/>
          </w:tcPr>
          <w:p w:rsidR="00B254B9" w:rsidRDefault="00B254B9" w:rsidP="00E81F53">
            <w:pPr>
              <w:jc w:val="center"/>
            </w:pPr>
            <w:r>
              <w:t>£8,853</w:t>
            </w:r>
          </w:p>
        </w:tc>
        <w:tc>
          <w:tcPr>
            <w:tcW w:w="1966" w:type="dxa"/>
          </w:tcPr>
          <w:p w:rsidR="00B254B9" w:rsidRDefault="00B254B9" w:rsidP="00E81F53">
            <w:pPr>
              <w:jc w:val="center"/>
            </w:pPr>
            <w:r>
              <w:t>Poor planning</w:t>
            </w:r>
          </w:p>
        </w:tc>
      </w:tr>
    </w:tbl>
    <w:p w:rsidR="009F565A" w:rsidRDefault="009F565A" w:rsidP="251CA04F"/>
    <w:p w:rsidR="00261410" w:rsidRPr="00261410" w:rsidRDefault="00261410" w:rsidP="251CA04F">
      <w:pPr>
        <w:rPr>
          <w:b/>
        </w:rPr>
      </w:pPr>
      <w:r w:rsidRPr="00261410">
        <w:rPr>
          <w:b/>
        </w:rPr>
        <w:lastRenderedPageBreak/>
        <w:t>Sports premium</w:t>
      </w:r>
    </w:p>
    <w:p w:rsidR="00261410" w:rsidRDefault="00261410" w:rsidP="251CA04F">
      <w:r>
        <w:t>The total allocation of sports premium funding for the financial year 2019/2020 is £16,756. The budget allocated for t</w:t>
      </w:r>
      <w:r w:rsidR="007E7787">
        <w:t>his year’s expenditure is £6,207</w:t>
      </w:r>
      <w:r>
        <w:t xml:space="preserve"> </w:t>
      </w:r>
      <w:r w:rsidR="007E7787">
        <w:t>leaving a surplus of £10,549</w:t>
      </w:r>
      <w:r>
        <w:t>. The addition of the previous years’ carry for</w:t>
      </w:r>
      <w:r w:rsidR="007E7787">
        <w:t>ward of £16,300 gives us £26,849</w:t>
      </w:r>
      <w:r>
        <w:t xml:space="preserve"> to spend on the MUGA. </w:t>
      </w:r>
    </w:p>
    <w:p w:rsidR="00CB50B3" w:rsidRDefault="00CB50B3" w:rsidP="251CA04F">
      <w:r>
        <w:t xml:space="preserve">Several quotes were obtained in the planning of the MUGA. Creative Play were the favored supplier following the tendering process and the contract was awarded. An initial quote of £35,178 was received, a 5% discount was granted resulting in a final project total of £33,419. £2,500 funding has been granted from </w:t>
      </w:r>
      <w:proofErr w:type="spellStart"/>
      <w:r>
        <w:t>Megaplant</w:t>
      </w:r>
      <w:proofErr w:type="spellEnd"/>
      <w:r>
        <w:t xml:space="preserve"> to sponsor one of the goal ends, a further £2,500 has been requested and a decision is outstanding. If received, this would result in a cost to the school of £28,419 meaning only £1,570 will need to be spent out of the new sports premium allocation for 2020/2021. A further order has been placed for 4 x sports target boards at a cost of £5,475, a funding application has been made</w:t>
      </w:r>
      <w:r w:rsidR="00793462">
        <w:t xml:space="preserve"> </w:t>
      </w:r>
      <w:r>
        <w:t xml:space="preserve">to Sober Hill Wind Farm and a decision is expected in the upcoming months. </w:t>
      </w:r>
    </w:p>
    <w:p w:rsidR="00261410" w:rsidRPr="00261410" w:rsidRDefault="00261410" w:rsidP="251CA04F">
      <w:pPr>
        <w:rPr>
          <w:b/>
        </w:rPr>
      </w:pPr>
      <w:r w:rsidRPr="00261410">
        <w:rPr>
          <w:b/>
        </w:rPr>
        <w:t>Pupil premium</w:t>
      </w:r>
    </w:p>
    <w:p w:rsidR="00261410" w:rsidRDefault="009F565A" w:rsidP="251CA04F">
      <w:r>
        <w:t>Funding of £20,020 has been received for the current financial year. The Pupil Premium statement and review of expenditure is available to view on the school website. A reduction in funding is predicted for the next financial year.</w:t>
      </w:r>
    </w:p>
    <w:p w:rsidR="00261410" w:rsidRPr="00261410" w:rsidRDefault="00261410" w:rsidP="251CA04F">
      <w:pPr>
        <w:rPr>
          <w:b/>
        </w:rPr>
      </w:pPr>
      <w:r w:rsidRPr="00261410">
        <w:rPr>
          <w:b/>
        </w:rPr>
        <w:t>Devolved Capital</w:t>
      </w:r>
    </w:p>
    <w:p w:rsidR="00261410" w:rsidRDefault="00261410" w:rsidP="251CA04F">
      <w:r w:rsidRPr="143580BC">
        <w:t>Devolved cap</w:t>
      </w:r>
      <w:r>
        <w:t>ital balance is currently £</w:t>
      </w:r>
      <w:r w:rsidR="005D4F6E">
        <w:t>5,570 with an allocation of approximately £5,000 due in the new financial year. Out of the £5,570, £555 needs to be spent by 31</w:t>
      </w:r>
      <w:r w:rsidR="005D4F6E" w:rsidRPr="005D4F6E">
        <w:rPr>
          <w:vertAlign w:val="superscript"/>
        </w:rPr>
        <w:t>st</w:t>
      </w:r>
      <w:r w:rsidR="005D4F6E">
        <w:t xml:space="preserve"> August 2021 and the remaining £5,015 by 31</w:t>
      </w:r>
      <w:r w:rsidR="005D4F6E" w:rsidRPr="005D4F6E">
        <w:rPr>
          <w:vertAlign w:val="superscript"/>
        </w:rPr>
        <w:t>st</w:t>
      </w:r>
      <w:r w:rsidR="005D4F6E">
        <w:t xml:space="preserve"> August 2022.</w:t>
      </w:r>
    </w:p>
    <w:p w:rsidR="0002746E" w:rsidRDefault="0002746E" w:rsidP="251CA04F">
      <w:r>
        <w:t xml:space="preserve">One suggestion for the use of funds would be to update the school kitchen. </w:t>
      </w:r>
    </w:p>
    <w:p w:rsidR="00261410" w:rsidRPr="00261410" w:rsidRDefault="00261410" w:rsidP="251CA04F">
      <w:pPr>
        <w:rPr>
          <w:b/>
        </w:rPr>
      </w:pPr>
      <w:r w:rsidRPr="00261410">
        <w:rPr>
          <w:b/>
        </w:rPr>
        <w:t>School Fund</w:t>
      </w:r>
    </w:p>
    <w:p w:rsidR="001A741A" w:rsidRDefault="00261410" w:rsidP="251CA04F">
      <w:r w:rsidRPr="251CA04F">
        <w:t>School F</w:t>
      </w:r>
      <w:r>
        <w:t>und account balance is £</w:t>
      </w:r>
      <w:r w:rsidR="001A741A">
        <w:t>2,569.17 @ 12.3.2020</w:t>
      </w:r>
      <w:r>
        <w:t xml:space="preserve"> held with HSBC Bank plc. </w:t>
      </w:r>
    </w:p>
    <w:p w:rsidR="00261410" w:rsidRPr="00261410" w:rsidRDefault="00261410" w:rsidP="251CA04F">
      <w:pPr>
        <w:rPr>
          <w:b/>
        </w:rPr>
      </w:pPr>
      <w:r w:rsidRPr="00261410">
        <w:rPr>
          <w:b/>
        </w:rPr>
        <w:t>Sunshine Club</w:t>
      </w:r>
    </w:p>
    <w:p w:rsidR="00261410" w:rsidRDefault="00261410" w:rsidP="251CA04F">
      <w:r w:rsidRPr="251CA04F">
        <w:t>Sunshine club balance is £</w:t>
      </w:r>
      <w:r w:rsidR="001A741A">
        <w:t>8,035.06 @ 12.3.2020 held with HSBC Bank plc. £25</w:t>
      </w:r>
      <w:r>
        <w:t xml:space="preserve">,000 has been paid to the school budget for the current financial </w:t>
      </w:r>
      <w:r w:rsidR="001A741A">
        <w:t>year, a further £7,000 will be transferred this month to ensure the budgeted figure of</w:t>
      </w:r>
      <w:r>
        <w:t xml:space="preserve"> £32,000 </w:t>
      </w:r>
      <w:r w:rsidR="001A741A">
        <w:t>will be met</w:t>
      </w:r>
      <w:r>
        <w:t>.</w:t>
      </w:r>
    </w:p>
    <w:p w:rsidR="00261410" w:rsidRDefault="00261410" w:rsidP="251CA04F">
      <w:pPr>
        <w:rPr>
          <w:b/>
        </w:rPr>
      </w:pPr>
      <w:r w:rsidRPr="00261410">
        <w:rPr>
          <w:b/>
        </w:rPr>
        <w:t>Spending above the head teacher’s limit</w:t>
      </w:r>
    </w:p>
    <w:p w:rsidR="00CB50B3" w:rsidRPr="00CB50B3" w:rsidRDefault="00CB50B3" w:rsidP="00CB50B3">
      <w:pPr>
        <w:pStyle w:val="ListParagraph"/>
        <w:numPr>
          <w:ilvl w:val="0"/>
          <w:numId w:val="2"/>
        </w:numPr>
      </w:pPr>
      <w:r w:rsidRPr="00CB50B3">
        <w:t>MUGA</w:t>
      </w:r>
      <w:r w:rsidR="0002746E">
        <w:t xml:space="preserve"> (see above within Sports Premium spending)</w:t>
      </w:r>
    </w:p>
    <w:p w:rsidR="005949E2" w:rsidRDefault="00CB50B3" w:rsidP="005949E2">
      <w:pPr>
        <w:pStyle w:val="ListParagraph"/>
        <w:numPr>
          <w:ilvl w:val="0"/>
          <w:numId w:val="2"/>
        </w:numPr>
      </w:pPr>
      <w:r w:rsidRPr="00CB50B3">
        <w:t>Primary Tec</w:t>
      </w:r>
      <w:r w:rsidR="0002746E">
        <w:t xml:space="preserve">. </w:t>
      </w:r>
      <w:r w:rsidR="005949E2">
        <w:t xml:space="preserve">The school would like to enter in to a 3 year contract with Primary Tec for PT Cloud. The cost is £25,316 over 3 years meaning an annual cost of £8,439. The normal cost relating to Primary Tec is £5,300 pa which covers </w:t>
      </w:r>
      <w:r w:rsidR="00D2433E">
        <w:t xml:space="preserve">the whole IT support, filtering, </w:t>
      </w:r>
      <w:proofErr w:type="spellStart"/>
      <w:r w:rsidR="00D2433E">
        <w:t>licences</w:t>
      </w:r>
      <w:proofErr w:type="spellEnd"/>
      <w:r w:rsidR="00D2433E">
        <w:t xml:space="preserve"> etc. It does not cover any new devices, repairs or print management requirements. We have received a guide </w:t>
      </w:r>
      <w:r w:rsidR="00D2433E">
        <w:lastRenderedPageBreak/>
        <w:t>price of between £800 and £1400 for the sale of our server which will no longer be needed. We also believe the print management element will save the school at least £1,000 pa.</w:t>
      </w:r>
    </w:p>
    <w:p w:rsidR="00D2433E" w:rsidRDefault="00D2433E" w:rsidP="00D2433E">
      <w:pPr>
        <w:pStyle w:val="ListParagraph"/>
      </w:pPr>
      <w:bookmarkStart w:id="0" w:name="_GoBack"/>
      <w:bookmarkEnd w:id="0"/>
    </w:p>
    <w:p w:rsidR="005949E2" w:rsidRPr="005949E2" w:rsidRDefault="005949E2" w:rsidP="005949E2">
      <w:pPr>
        <w:pStyle w:val="ListParagraph"/>
        <w:rPr>
          <w:i/>
        </w:rPr>
      </w:pPr>
      <w:proofErr w:type="spellStart"/>
      <w:r w:rsidRPr="005949E2">
        <w:rPr>
          <w:rFonts w:ascii="Calibri" w:hAnsi="Calibri" w:cs="Calibri"/>
          <w:i/>
          <w:color w:val="000000"/>
          <w:bdr w:val="none" w:sz="0" w:space="0" w:color="auto" w:frame="1"/>
        </w:rPr>
        <w:t>PTCloud</w:t>
      </w:r>
      <w:proofErr w:type="spellEnd"/>
      <w:r w:rsidRPr="005949E2">
        <w:rPr>
          <w:rFonts w:ascii="Calibri" w:hAnsi="Calibri" w:cs="Calibri"/>
          <w:i/>
          <w:color w:val="000000"/>
          <w:bdr w:val="none" w:sz="0" w:space="0" w:color="auto" w:frame="1"/>
        </w:rPr>
        <w:t xml:space="preserve"> is our ultimate educational hosting ICT solution. Our cloud architects have designed and developed a unique and powerful hosting platform which merges the benefits of both Microsoft and Google, allowing the vital departments within a school to make the most out of the cloud technology. </w:t>
      </w:r>
      <w:proofErr w:type="spellStart"/>
      <w:r w:rsidRPr="005949E2">
        <w:rPr>
          <w:rFonts w:ascii="Calibri" w:hAnsi="Calibri" w:cs="Calibri"/>
          <w:i/>
          <w:color w:val="000000"/>
          <w:bdr w:val="none" w:sz="0" w:space="0" w:color="auto" w:frame="1"/>
        </w:rPr>
        <w:t>PTCloud</w:t>
      </w:r>
      <w:proofErr w:type="spellEnd"/>
      <w:r w:rsidRPr="005949E2">
        <w:rPr>
          <w:rFonts w:ascii="Calibri" w:hAnsi="Calibri" w:cs="Calibri"/>
          <w:i/>
          <w:color w:val="000000"/>
          <w:bdr w:val="none" w:sz="0" w:space="0" w:color="auto" w:frame="1"/>
        </w:rPr>
        <w:t xml:space="preserve"> alleviates the requirement for onsite servers and enables users to work from anywhere and at any time. As standard </w:t>
      </w:r>
      <w:proofErr w:type="spellStart"/>
      <w:r w:rsidRPr="005949E2">
        <w:rPr>
          <w:rFonts w:ascii="Calibri" w:hAnsi="Calibri" w:cs="Calibri"/>
          <w:i/>
          <w:color w:val="000000"/>
          <w:bdr w:val="none" w:sz="0" w:space="0" w:color="auto" w:frame="1"/>
        </w:rPr>
        <w:t>PTCloud</w:t>
      </w:r>
      <w:proofErr w:type="spellEnd"/>
      <w:r w:rsidRPr="005949E2">
        <w:rPr>
          <w:rFonts w:ascii="Calibri" w:hAnsi="Calibri" w:cs="Calibri"/>
          <w:i/>
          <w:color w:val="000000"/>
          <w:bdr w:val="none" w:sz="0" w:space="0" w:color="auto" w:frame="1"/>
        </w:rPr>
        <w:t xml:space="preserve"> includes the following; Cloud-ready devices for all administration staff (Laptops for SBM &amp; Head), 1:1 </w:t>
      </w:r>
      <w:proofErr w:type="spellStart"/>
      <w:r w:rsidRPr="005949E2">
        <w:rPr>
          <w:rFonts w:ascii="Calibri" w:hAnsi="Calibri" w:cs="Calibri"/>
          <w:i/>
          <w:color w:val="000000"/>
          <w:bdr w:val="none" w:sz="0" w:space="0" w:color="auto" w:frame="1"/>
        </w:rPr>
        <w:t>Chromebooks</w:t>
      </w:r>
      <w:proofErr w:type="spellEnd"/>
      <w:r w:rsidRPr="005949E2">
        <w:rPr>
          <w:rFonts w:ascii="Calibri" w:hAnsi="Calibri" w:cs="Calibri"/>
          <w:i/>
          <w:color w:val="000000"/>
          <w:bdr w:val="none" w:sz="0" w:space="0" w:color="auto" w:frame="1"/>
        </w:rPr>
        <w:t xml:space="preserve"> for staff, </w:t>
      </w:r>
      <w:proofErr w:type="spellStart"/>
      <w:r w:rsidRPr="005949E2">
        <w:rPr>
          <w:rFonts w:ascii="Calibri" w:hAnsi="Calibri" w:cs="Calibri"/>
          <w:i/>
          <w:color w:val="000000"/>
          <w:bdr w:val="none" w:sz="0" w:space="0" w:color="auto" w:frame="1"/>
        </w:rPr>
        <w:t>Chromebooks</w:t>
      </w:r>
      <w:proofErr w:type="spellEnd"/>
      <w:r w:rsidRPr="005949E2">
        <w:rPr>
          <w:rFonts w:ascii="Calibri" w:hAnsi="Calibri" w:cs="Calibri"/>
          <w:i/>
          <w:color w:val="000000"/>
          <w:bdr w:val="none" w:sz="0" w:space="0" w:color="auto" w:frame="1"/>
        </w:rPr>
        <w:t xml:space="preserve"> for Pupils, 24/7/365 anywhere files &amp; applications access, SIMS/FMS hosting, ICT Support, </w:t>
      </w:r>
      <w:proofErr w:type="spellStart"/>
      <w:r w:rsidRPr="005949E2">
        <w:rPr>
          <w:rFonts w:ascii="Calibri" w:hAnsi="Calibri" w:cs="Calibri"/>
          <w:i/>
          <w:color w:val="000000"/>
          <w:bdr w:val="none" w:sz="0" w:space="0" w:color="auto" w:frame="1"/>
        </w:rPr>
        <w:t>Wonde</w:t>
      </w:r>
      <w:proofErr w:type="spellEnd"/>
      <w:r w:rsidRPr="005949E2">
        <w:rPr>
          <w:rFonts w:ascii="Calibri" w:hAnsi="Calibri" w:cs="Calibri"/>
          <w:i/>
          <w:color w:val="000000"/>
          <w:bdr w:val="none" w:sz="0" w:space="0" w:color="auto" w:frame="1"/>
        </w:rPr>
        <w:t xml:space="preserve"> Single Sign-on, Print Management, </w:t>
      </w:r>
      <w:proofErr w:type="spellStart"/>
      <w:r w:rsidRPr="005949E2">
        <w:rPr>
          <w:rFonts w:ascii="Calibri" w:hAnsi="Calibri" w:cs="Calibri"/>
          <w:i/>
          <w:color w:val="000000"/>
          <w:bdr w:val="none" w:sz="0" w:space="0" w:color="auto" w:frame="1"/>
        </w:rPr>
        <w:t>Licencing</w:t>
      </w:r>
      <w:proofErr w:type="spellEnd"/>
      <w:r w:rsidRPr="005949E2">
        <w:rPr>
          <w:rFonts w:ascii="Calibri" w:hAnsi="Calibri" w:cs="Calibri"/>
          <w:i/>
          <w:color w:val="000000"/>
          <w:bdr w:val="none" w:sz="0" w:space="0" w:color="auto" w:frame="1"/>
        </w:rPr>
        <w:t xml:space="preserve">, Backup &amp; Bespoke Training. With all devices also coming with 3-year warranties, effectively you don’t worry about your technology for 3 years (PTCLOUD) and the focus is on PPD which you can </w:t>
      </w:r>
      <w:proofErr w:type="spellStart"/>
      <w:r w:rsidRPr="005949E2">
        <w:rPr>
          <w:rFonts w:ascii="Calibri" w:hAnsi="Calibri" w:cs="Calibri"/>
          <w:i/>
          <w:color w:val="000000"/>
          <w:bdr w:val="none" w:sz="0" w:space="0" w:color="auto" w:frame="1"/>
        </w:rPr>
        <w:t>utilise</w:t>
      </w:r>
      <w:proofErr w:type="spellEnd"/>
      <w:r w:rsidRPr="005949E2">
        <w:rPr>
          <w:rFonts w:ascii="Calibri" w:hAnsi="Calibri" w:cs="Calibri"/>
          <w:i/>
          <w:color w:val="000000"/>
          <w:bdr w:val="none" w:sz="0" w:space="0" w:color="auto" w:frame="1"/>
        </w:rPr>
        <w:t xml:space="preserve"> your credits for. The feedback we are receiving in relation to the impact on the classroom has been amazing.</w:t>
      </w:r>
    </w:p>
    <w:p w:rsidR="00261410" w:rsidRDefault="00261410" w:rsidP="251CA04F"/>
    <w:p w:rsidR="00261410" w:rsidRDefault="00261410" w:rsidP="251CA04F">
      <w:pPr>
        <w:rPr>
          <w:b/>
        </w:rPr>
      </w:pPr>
      <w:r w:rsidRPr="00261410">
        <w:rPr>
          <w:b/>
        </w:rPr>
        <w:t>Funding</w:t>
      </w:r>
    </w:p>
    <w:p w:rsidR="0002746E" w:rsidRPr="00467C7A" w:rsidRDefault="00467C7A" w:rsidP="251CA04F">
      <w:r w:rsidRPr="00467C7A">
        <w:t xml:space="preserve">Funding applications have been made </w:t>
      </w:r>
      <w:proofErr w:type="spellStart"/>
      <w:r w:rsidRPr="00467C7A">
        <w:t>Megaplant</w:t>
      </w:r>
      <w:proofErr w:type="spellEnd"/>
      <w:r w:rsidRPr="00467C7A">
        <w:t xml:space="preserve"> and Sober Hill Wind Farm as detailed within Sports Premium spending relating to the MUGA. An application was also made to Greens Commercial Cleaning, we have never received a response. A letter was sent to parents offering a sponsorship opportunity to those with local businesses, no responses have been received. </w:t>
      </w:r>
    </w:p>
    <w:p w:rsidR="00467C7A" w:rsidRPr="00467C7A" w:rsidRDefault="00467C7A" w:rsidP="251CA04F">
      <w:r w:rsidRPr="00467C7A">
        <w:t xml:space="preserve">Friends of </w:t>
      </w:r>
      <w:proofErr w:type="spellStart"/>
      <w:r w:rsidRPr="00467C7A">
        <w:t>Newbald</w:t>
      </w:r>
      <w:proofErr w:type="spellEnd"/>
      <w:r w:rsidRPr="00467C7A">
        <w:t xml:space="preserve"> School are looking in to the possibility of funding lockers for the class 4 cloakroom at a cost of approximately £1,000. They are also looking to sponsor something on the front playground with the hope of raising interest from parents who are not involved with the group. A seating area is just one option to be considered.</w:t>
      </w:r>
    </w:p>
    <w:p w:rsidR="00261410" w:rsidRDefault="00467C7A" w:rsidP="251CA04F">
      <w:r w:rsidRPr="00467C7A">
        <w:t>There are many funding opportunities that the school can apply for but this must form part of the school development plan and the long-term vision for the school. Most funding applications require a copy of the school development plan for the next academic year with the consideration that funding applications can take up to 6 months to be approved.</w:t>
      </w:r>
    </w:p>
    <w:p w:rsidR="00EB132F" w:rsidRDefault="001A741A" w:rsidP="3999DD99">
      <w:pPr>
        <w:rPr>
          <w:b/>
        </w:rPr>
      </w:pPr>
      <w:r>
        <w:rPr>
          <w:b/>
        </w:rPr>
        <w:t>Service Level Agreements</w:t>
      </w:r>
      <w:r w:rsidR="00F676EC">
        <w:rPr>
          <w:b/>
        </w:rPr>
        <w:t xml:space="preserve"> </w:t>
      </w:r>
    </w:p>
    <w:p w:rsidR="00F676EC" w:rsidRPr="007F6439" w:rsidRDefault="00F676EC" w:rsidP="3999DD99">
      <w:r w:rsidRPr="007F6439">
        <w:t>There are no changes to the Service Level Agreements h</w:t>
      </w:r>
      <w:r w:rsidR="007F6439" w:rsidRPr="007F6439">
        <w:t>eld with the Local Authority. All will continue for the foreseeable future and have various contract end dates.</w:t>
      </w:r>
    </w:p>
    <w:p w:rsidR="007F6439" w:rsidRPr="007F6439" w:rsidRDefault="007F6439" w:rsidP="3999DD99">
      <w:r w:rsidRPr="007F6439">
        <w:t>The only change to the contracts held with external providers is with Primary Tec, details were provided above.</w:t>
      </w:r>
    </w:p>
    <w:sectPr w:rsidR="007F6439" w:rsidRPr="007F6439" w:rsidSect="006360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32313"/>
    <w:multiLevelType w:val="hybridMultilevel"/>
    <w:tmpl w:val="9DFC6B1A"/>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nsid w:val="323142BA"/>
    <w:multiLevelType w:val="hybridMultilevel"/>
    <w:tmpl w:val="2EB09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00C"/>
    <w:rsid w:val="0002746E"/>
    <w:rsid w:val="00070052"/>
    <w:rsid w:val="000C7CC9"/>
    <w:rsid w:val="000F69D5"/>
    <w:rsid w:val="00187F4C"/>
    <w:rsid w:val="001914E5"/>
    <w:rsid w:val="00196575"/>
    <w:rsid w:val="001A3BDE"/>
    <w:rsid w:val="001A741A"/>
    <w:rsid w:val="001F235C"/>
    <w:rsid w:val="00224E7F"/>
    <w:rsid w:val="0022591F"/>
    <w:rsid w:val="00261410"/>
    <w:rsid w:val="00284E23"/>
    <w:rsid w:val="0031552E"/>
    <w:rsid w:val="00376742"/>
    <w:rsid w:val="00390904"/>
    <w:rsid w:val="003A1FF4"/>
    <w:rsid w:val="003C277C"/>
    <w:rsid w:val="003D45CE"/>
    <w:rsid w:val="00467C7A"/>
    <w:rsid w:val="00485F6D"/>
    <w:rsid w:val="00503C4A"/>
    <w:rsid w:val="0051540E"/>
    <w:rsid w:val="00584711"/>
    <w:rsid w:val="005949E2"/>
    <w:rsid w:val="005D4F6E"/>
    <w:rsid w:val="00600441"/>
    <w:rsid w:val="00623E09"/>
    <w:rsid w:val="0063600C"/>
    <w:rsid w:val="00674691"/>
    <w:rsid w:val="006855DB"/>
    <w:rsid w:val="006B2689"/>
    <w:rsid w:val="00793462"/>
    <w:rsid w:val="007E7787"/>
    <w:rsid w:val="007F6439"/>
    <w:rsid w:val="0085066C"/>
    <w:rsid w:val="008A7654"/>
    <w:rsid w:val="008C209F"/>
    <w:rsid w:val="008E78A9"/>
    <w:rsid w:val="00911C81"/>
    <w:rsid w:val="00943D1A"/>
    <w:rsid w:val="00966A4D"/>
    <w:rsid w:val="009F02B9"/>
    <w:rsid w:val="009F565A"/>
    <w:rsid w:val="00A268ED"/>
    <w:rsid w:val="00A27754"/>
    <w:rsid w:val="00A372AC"/>
    <w:rsid w:val="00A64398"/>
    <w:rsid w:val="00A91ECB"/>
    <w:rsid w:val="00A9539E"/>
    <w:rsid w:val="00AA48C1"/>
    <w:rsid w:val="00AB247E"/>
    <w:rsid w:val="00AB35F0"/>
    <w:rsid w:val="00B254B9"/>
    <w:rsid w:val="00B34E08"/>
    <w:rsid w:val="00B475AD"/>
    <w:rsid w:val="00B6681D"/>
    <w:rsid w:val="00BC772D"/>
    <w:rsid w:val="00BF3C3C"/>
    <w:rsid w:val="00BF6387"/>
    <w:rsid w:val="00C87001"/>
    <w:rsid w:val="00CB50B3"/>
    <w:rsid w:val="00D2433E"/>
    <w:rsid w:val="00DD4C23"/>
    <w:rsid w:val="00E45A74"/>
    <w:rsid w:val="00E507D2"/>
    <w:rsid w:val="00E67262"/>
    <w:rsid w:val="00E81F53"/>
    <w:rsid w:val="00EB132F"/>
    <w:rsid w:val="00EE1722"/>
    <w:rsid w:val="00F30C99"/>
    <w:rsid w:val="00F40188"/>
    <w:rsid w:val="00F676EC"/>
    <w:rsid w:val="00F83579"/>
    <w:rsid w:val="00FC7CED"/>
    <w:rsid w:val="143580BC"/>
    <w:rsid w:val="20115996"/>
    <w:rsid w:val="251CA04F"/>
    <w:rsid w:val="2AC5F929"/>
    <w:rsid w:val="348D11D4"/>
    <w:rsid w:val="3999DD99"/>
    <w:rsid w:val="48D13143"/>
    <w:rsid w:val="5992C8A1"/>
    <w:rsid w:val="5A6093CA"/>
    <w:rsid w:val="621346D8"/>
    <w:rsid w:val="660AB4FC"/>
    <w:rsid w:val="6670E36E"/>
    <w:rsid w:val="6D0F9326"/>
    <w:rsid w:val="722F4963"/>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7CAB9B-AA6B-4023-991B-651CA3EA6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F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dTable1Light1">
    <w:name w:val="Grid Table 1 Light1"/>
    <w:basedOn w:val="TableNormal"/>
    <w:uiPriority w:val="46"/>
    <w:rsid w:val="003A1FF4"/>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A1FF4"/>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1914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26119">
      <w:bodyDiv w:val="1"/>
      <w:marLeft w:val="0"/>
      <w:marRight w:val="0"/>
      <w:marTop w:val="0"/>
      <w:marBottom w:val="0"/>
      <w:divBdr>
        <w:top w:val="none" w:sz="0" w:space="0" w:color="auto"/>
        <w:left w:val="none" w:sz="0" w:space="0" w:color="auto"/>
        <w:bottom w:val="none" w:sz="0" w:space="0" w:color="auto"/>
        <w:right w:val="none" w:sz="0" w:space="0" w:color="auto"/>
      </w:divBdr>
      <w:divsChild>
        <w:div w:id="1943755579">
          <w:marLeft w:val="0"/>
          <w:marRight w:val="0"/>
          <w:marTop w:val="0"/>
          <w:marBottom w:val="0"/>
          <w:divBdr>
            <w:top w:val="none" w:sz="0" w:space="0" w:color="auto"/>
            <w:left w:val="none" w:sz="0" w:space="0" w:color="auto"/>
            <w:bottom w:val="none" w:sz="0" w:space="0" w:color="auto"/>
            <w:right w:val="none" w:sz="0" w:space="0" w:color="auto"/>
          </w:divBdr>
        </w:div>
      </w:divsChild>
    </w:div>
    <w:div w:id="241305971">
      <w:bodyDiv w:val="1"/>
      <w:marLeft w:val="0"/>
      <w:marRight w:val="0"/>
      <w:marTop w:val="0"/>
      <w:marBottom w:val="0"/>
      <w:divBdr>
        <w:top w:val="none" w:sz="0" w:space="0" w:color="auto"/>
        <w:left w:val="none" w:sz="0" w:space="0" w:color="auto"/>
        <w:bottom w:val="none" w:sz="0" w:space="0" w:color="auto"/>
        <w:right w:val="none" w:sz="0" w:space="0" w:color="auto"/>
      </w:divBdr>
      <w:divsChild>
        <w:div w:id="1136264539">
          <w:marLeft w:val="0"/>
          <w:marRight w:val="0"/>
          <w:marTop w:val="0"/>
          <w:marBottom w:val="0"/>
          <w:divBdr>
            <w:top w:val="none" w:sz="0" w:space="0" w:color="auto"/>
            <w:left w:val="none" w:sz="0" w:space="0" w:color="auto"/>
            <w:bottom w:val="none" w:sz="0" w:space="0" w:color="auto"/>
            <w:right w:val="none" w:sz="0" w:space="0" w:color="auto"/>
          </w:divBdr>
        </w:div>
      </w:divsChild>
    </w:div>
    <w:div w:id="786388538">
      <w:bodyDiv w:val="1"/>
      <w:marLeft w:val="0"/>
      <w:marRight w:val="0"/>
      <w:marTop w:val="0"/>
      <w:marBottom w:val="0"/>
      <w:divBdr>
        <w:top w:val="none" w:sz="0" w:space="0" w:color="auto"/>
        <w:left w:val="none" w:sz="0" w:space="0" w:color="auto"/>
        <w:bottom w:val="none" w:sz="0" w:space="0" w:color="auto"/>
        <w:right w:val="none" w:sz="0" w:space="0" w:color="auto"/>
      </w:divBdr>
      <w:divsChild>
        <w:div w:id="1759713990">
          <w:marLeft w:val="0"/>
          <w:marRight w:val="0"/>
          <w:marTop w:val="0"/>
          <w:marBottom w:val="0"/>
          <w:divBdr>
            <w:top w:val="none" w:sz="0" w:space="0" w:color="auto"/>
            <w:left w:val="none" w:sz="0" w:space="0" w:color="auto"/>
            <w:bottom w:val="none" w:sz="0" w:space="0" w:color="auto"/>
            <w:right w:val="none" w:sz="0" w:space="0" w:color="auto"/>
          </w:divBdr>
        </w:div>
      </w:divsChild>
    </w:div>
    <w:div w:id="808322089">
      <w:bodyDiv w:val="1"/>
      <w:marLeft w:val="0"/>
      <w:marRight w:val="0"/>
      <w:marTop w:val="0"/>
      <w:marBottom w:val="0"/>
      <w:divBdr>
        <w:top w:val="none" w:sz="0" w:space="0" w:color="auto"/>
        <w:left w:val="none" w:sz="0" w:space="0" w:color="auto"/>
        <w:bottom w:val="none" w:sz="0" w:space="0" w:color="auto"/>
        <w:right w:val="none" w:sz="0" w:space="0" w:color="auto"/>
      </w:divBdr>
      <w:divsChild>
        <w:div w:id="189997677">
          <w:marLeft w:val="0"/>
          <w:marRight w:val="0"/>
          <w:marTop w:val="0"/>
          <w:marBottom w:val="0"/>
          <w:divBdr>
            <w:top w:val="none" w:sz="0" w:space="0" w:color="auto"/>
            <w:left w:val="none" w:sz="0" w:space="0" w:color="auto"/>
            <w:bottom w:val="none" w:sz="0" w:space="0" w:color="auto"/>
            <w:right w:val="none" w:sz="0" w:space="0" w:color="auto"/>
          </w:divBdr>
        </w:div>
      </w:divsChild>
    </w:div>
    <w:div w:id="926302469">
      <w:bodyDiv w:val="1"/>
      <w:marLeft w:val="0"/>
      <w:marRight w:val="0"/>
      <w:marTop w:val="0"/>
      <w:marBottom w:val="0"/>
      <w:divBdr>
        <w:top w:val="none" w:sz="0" w:space="0" w:color="auto"/>
        <w:left w:val="none" w:sz="0" w:space="0" w:color="auto"/>
        <w:bottom w:val="none" w:sz="0" w:space="0" w:color="auto"/>
        <w:right w:val="none" w:sz="0" w:space="0" w:color="auto"/>
      </w:divBdr>
      <w:divsChild>
        <w:div w:id="504977749">
          <w:marLeft w:val="0"/>
          <w:marRight w:val="0"/>
          <w:marTop w:val="0"/>
          <w:marBottom w:val="0"/>
          <w:divBdr>
            <w:top w:val="none" w:sz="0" w:space="0" w:color="auto"/>
            <w:left w:val="none" w:sz="0" w:space="0" w:color="auto"/>
            <w:bottom w:val="none" w:sz="0" w:space="0" w:color="auto"/>
            <w:right w:val="none" w:sz="0" w:space="0" w:color="auto"/>
          </w:divBdr>
        </w:div>
      </w:divsChild>
    </w:div>
    <w:div w:id="1163005883">
      <w:bodyDiv w:val="1"/>
      <w:marLeft w:val="0"/>
      <w:marRight w:val="0"/>
      <w:marTop w:val="0"/>
      <w:marBottom w:val="0"/>
      <w:divBdr>
        <w:top w:val="none" w:sz="0" w:space="0" w:color="auto"/>
        <w:left w:val="none" w:sz="0" w:space="0" w:color="auto"/>
        <w:bottom w:val="none" w:sz="0" w:space="0" w:color="auto"/>
        <w:right w:val="none" w:sz="0" w:space="0" w:color="auto"/>
      </w:divBdr>
      <w:divsChild>
        <w:div w:id="79832999">
          <w:marLeft w:val="0"/>
          <w:marRight w:val="0"/>
          <w:marTop w:val="0"/>
          <w:marBottom w:val="0"/>
          <w:divBdr>
            <w:top w:val="none" w:sz="0" w:space="0" w:color="auto"/>
            <w:left w:val="none" w:sz="0" w:space="0" w:color="auto"/>
            <w:bottom w:val="none" w:sz="0" w:space="0" w:color="auto"/>
            <w:right w:val="none" w:sz="0" w:space="0" w:color="auto"/>
          </w:divBdr>
        </w:div>
      </w:divsChild>
    </w:div>
    <w:div w:id="1920434115">
      <w:bodyDiv w:val="1"/>
      <w:marLeft w:val="0"/>
      <w:marRight w:val="0"/>
      <w:marTop w:val="0"/>
      <w:marBottom w:val="0"/>
      <w:divBdr>
        <w:top w:val="none" w:sz="0" w:space="0" w:color="auto"/>
        <w:left w:val="none" w:sz="0" w:space="0" w:color="auto"/>
        <w:bottom w:val="none" w:sz="0" w:space="0" w:color="auto"/>
        <w:right w:val="none" w:sz="0" w:space="0" w:color="auto"/>
      </w:divBdr>
      <w:divsChild>
        <w:div w:id="463503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3</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Rees</dc:creator>
  <cp:lastModifiedBy>Allison Rees</cp:lastModifiedBy>
  <cp:revision>18</cp:revision>
  <dcterms:created xsi:type="dcterms:W3CDTF">2020-03-16T13:42:00Z</dcterms:created>
  <dcterms:modified xsi:type="dcterms:W3CDTF">2020-03-16T16:35:00Z</dcterms:modified>
</cp:coreProperties>
</file>